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21B" w:rsidRDefault="00A3421B" w:rsidP="00A3421B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Практическая работа</w:t>
      </w:r>
    </w:p>
    <w:p w:rsidR="00A3421B" w:rsidRDefault="00A3421B" w:rsidP="00A3421B">
      <w:pPr>
        <w:ind w:firstLine="720"/>
        <w:jc w:val="both"/>
        <w:rPr>
          <w:b/>
          <w:sz w:val="28"/>
          <w:szCs w:val="28"/>
        </w:rPr>
      </w:pPr>
    </w:p>
    <w:p w:rsidR="00A3421B" w:rsidRDefault="00A3421B" w:rsidP="00A3421B">
      <w:pPr>
        <w:ind w:firstLine="720"/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 xml:space="preserve">Определение </w:t>
      </w:r>
      <w:proofErr w:type="spellStart"/>
      <w:r>
        <w:rPr>
          <w:b/>
          <w:sz w:val="28"/>
          <w:szCs w:val="28"/>
        </w:rPr>
        <w:t>водопоглощения</w:t>
      </w:r>
      <w:proofErr w:type="spellEnd"/>
      <w:r>
        <w:rPr>
          <w:b/>
          <w:sz w:val="28"/>
          <w:szCs w:val="28"/>
        </w:rPr>
        <w:t xml:space="preserve"> пород</w:t>
      </w:r>
    </w:p>
    <w:bookmarkEnd w:id="0"/>
    <w:p w:rsidR="00A3421B" w:rsidRPr="00B71DEA" w:rsidRDefault="00A3421B" w:rsidP="00A3421B">
      <w:pPr>
        <w:ind w:firstLine="720"/>
        <w:jc w:val="both"/>
        <w:rPr>
          <w:sz w:val="28"/>
          <w:szCs w:val="28"/>
        </w:rPr>
      </w:pP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Водопоглощение</w:t>
      </w:r>
      <w:proofErr w:type="spellEnd"/>
      <w:r>
        <w:rPr>
          <w:sz w:val="28"/>
          <w:szCs w:val="28"/>
        </w:rPr>
        <w:t xml:space="preserve"> – количество воды поглощаемой образцом горной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роды в течении трех суток </w:t>
      </w:r>
      <w:r w:rsidRPr="00DE5B0C">
        <w:rPr>
          <w:sz w:val="28"/>
          <w:szCs w:val="28"/>
        </w:rPr>
        <w:t>[</w:t>
      </w:r>
      <w:r>
        <w:rPr>
          <w:sz w:val="28"/>
          <w:szCs w:val="28"/>
        </w:rPr>
        <w:t>1, 7</w:t>
      </w:r>
      <w:r w:rsidRPr="00DE5B0C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A3421B" w:rsidRDefault="00A3421B" w:rsidP="00A3421B">
      <w:pPr>
        <w:spacing w:before="120" w:after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определения </w:t>
      </w:r>
      <w:proofErr w:type="spellStart"/>
      <w:r>
        <w:rPr>
          <w:sz w:val="28"/>
          <w:szCs w:val="28"/>
        </w:rPr>
        <w:t>водопоглощения</w:t>
      </w:r>
      <w:proofErr w:type="spellEnd"/>
      <w:r>
        <w:rPr>
          <w:sz w:val="28"/>
          <w:szCs w:val="28"/>
        </w:rPr>
        <w:t xml:space="preserve"> образца необходимо следующее об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рудование и материалы: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 Сушильный шкаф.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 Весы ВЛР или электронные.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 Емкость (ванночки).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 Образцы горной породы.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 Вода.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 Хлопчатобумажная ткань.</w:t>
      </w:r>
    </w:p>
    <w:p w:rsidR="00A3421B" w:rsidRPr="007D34B6" w:rsidRDefault="00A3421B" w:rsidP="00A3421B">
      <w:pPr>
        <w:spacing w:before="120" w:after="120"/>
        <w:ind w:firstLine="72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Подготовка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Нарезанные образцы горной породы правильной формы (цилиндрич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ской, кубической, призматической) или произвольной формы нумеруют </w:t>
      </w:r>
      <w:r>
        <w:rPr>
          <w:sz w:val="28"/>
          <w:szCs w:val="28"/>
        </w:rPr>
        <w:br/>
        <w:t>(№ пробы, № образца или индекс), записывают в таблицу.</w:t>
      </w:r>
    </w:p>
    <w:p w:rsidR="00A3421B" w:rsidRPr="002C540C" w:rsidRDefault="00A3421B" w:rsidP="00A3421B">
      <w:pPr>
        <w:ind w:firstLine="720"/>
        <w:jc w:val="both"/>
        <w:rPr>
          <w:sz w:val="28"/>
          <w:szCs w:val="28"/>
        </w:rPr>
      </w:pPr>
    </w:p>
    <w:tbl>
      <w:tblPr>
        <w:tblW w:w="9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7"/>
        <w:gridCol w:w="1015"/>
        <w:gridCol w:w="1753"/>
        <w:gridCol w:w="1752"/>
        <w:gridCol w:w="1559"/>
        <w:gridCol w:w="1338"/>
        <w:gridCol w:w="1291"/>
      </w:tblGrid>
      <w:tr w:rsidR="00A3421B" w:rsidRPr="00BE5469" w:rsidTr="00A35E38">
        <w:tc>
          <w:tcPr>
            <w:tcW w:w="1117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№</w:t>
            </w:r>
          </w:p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пробы</w:t>
            </w:r>
          </w:p>
        </w:tc>
        <w:tc>
          <w:tcPr>
            <w:tcW w:w="1015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№</w:t>
            </w:r>
          </w:p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образца</w:t>
            </w:r>
          </w:p>
        </w:tc>
        <w:tc>
          <w:tcPr>
            <w:tcW w:w="1753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Вес обра</w:t>
            </w:r>
            <w:r w:rsidRPr="00BE5469">
              <w:rPr>
                <w:sz w:val="24"/>
                <w:szCs w:val="24"/>
              </w:rPr>
              <w:t>з</w:t>
            </w:r>
            <w:r w:rsidRPr="00BE5469">
              <w:rPr>
                <w:sz w:val="24"/>
                <w:szCs w:val="24"/>
              </w:rPr>
              <w:t>ца в сухом состо</w:t>
            </w:r>
            <w:r w:rsidRPr="00BE5469">
              <w:rPr>
                <w:sz w:val="24"/>
                <w:szCs w:val="24"/>
              </w:rPr>
              <w:t>я</w:t>
            </w:r>
            <w:r w:rsidRPr="00BE5469">
              <w:rPr>
                <w:sz w:val="24"/>
                <w:szCs w:val="24"/>
              </w:rPr>
              <w:t xml:space="preserve">нии </w:t>
            </w:r>
            <w:proofErr w:type="spellStart"/>
            <w:r w:rsidRPr="00BE5469">
              <w:rPr>
                <w:sz w:val="24"/>
                <w:szCs w:val="24"/>
              </w:rPr>
              <w:t>Р</w:t>
            </w:r>
            <w:r w:rsidRPr="00BE5469">
              <w:rPr>
                <w:sz w:val="24"/>
                <w:szCs w:val="24"/>
                <w:vertAlign w:val="subscript"/>
              </w:rPr>
              <w:t>о</w:t>
            </w:r>
            <w:proofErr w:type="spellEnd"/>
            <w:r w:rsidRPr="00BE5469">
              <w:rPr>
                <w:sz w:val="24"/>
                <w:szCs w:val="24"/>
              </w:rPr>
              <w:t>, г</w:t>
            </w:r>
          </w:p>
        </w:tc>
        <w:tc>
          <w:tcPr>
            <w:tcW w:w="1752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Вес обра</w:t>
            </w:r>
            <w:r w:rsidRPr="00BE5469">
              <w:rPr>
                <w:sz w:val="24"/>
                <w:szCs w:val="24"/>
              </w:rPr>
              <w:t>з</w:t>
            </w:r>
            <w:r w:rsidRPr="00BE5469">
              <w:rPr>
                <w:sz w:val="24"/>
                <w:szCs w:val="24"/>
              </w:rPr>
              <w:t>ца насыще</w:t>
            </w:r>
            <w:r w:rsidRPr="00BE5469">
              <w:rPr>
                <w:sz w:val="24"/>
                <w:szCs w:val="24"/>
              </w:rPr>
              <w:t>н</w:t>
            </w:r>
            <w:r w:rsidRPr="00BE5469">
              <w:rPr>
                <w:sz w:val="24"/>
                <w:szCs w:val="24"/>
              </w:rPr>
              <w:t>ный водой Р, г</w:t>
            </w:r>
          </w:p>
        </w:tc>
        <w:tc>
          <w:tcPr>
            <w:tcW w:w="1559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 xml:space="preserve">∆Р = Р – </w:t>
            </w:r>
            <w:proofErr w:type="spellStart"/>
            <w:r w:rsidRPr="00BE5469">
              <w:rPr>
                <w:sz w:val="24"/>
                <w:szCs w:val="24"/>
              </w:rPr>
              <w:t>Р</w:t>
            </w:r>
            <w:r w:rsidRPr="00BE5469">
              <w:rPr>
                <w:sz w:val="24"/>
                <w:szCs w:val="24"/>
                <w:vertAlign w:val="subscript"/>
              </w:rPr>
              <w:t>о</w:t>
            </w:r>
            <w:proofErr w:type="spellEnd"/>
            <w:r w:rsidRPr="00BE5469">
              <w:rPr>
                <w:sz w:val="24"/>
                <w:szCs w:val="24"/>
              </w:rPr>
              <w:t>, г</w:t>
            </w:r>
          </w:p>
        </w:tc>
        <w:tc>
          <w:tcPr>
            <w:tcW w:w="1338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 xml:space="preserve">Влажность </w:t>
            </w:r>
            <w:r w:rsidRPr="00BE5469">
              <w:rPr>
                <w:sz w:val="24"/>
                <w:szCs w:val="24"/>
                <w:lang w:val="en-US"/>
              </w:rPr>
              <w:t>W</w:t>
            </w:r>
            <w:r w:rsidRPr="00BE5469">
              <w:rPr>
                <w:sz w:val="24"/>
                <w:szCs w:val="24"/>
              </w:rPr>
              <w:t>, %</w:t>
            </w:r>
          </w:p>
        </w:tc>
        <w:tc>
          <w:tcPr>
            <w:tcW w:w="1291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 xml:space="preserve">Средняя влажность </w:t>
            </w:r>
            <w:r w:rsidRPr="00BE5469">
              <w:rPr>
                <w:position w:val="-10"/>
                <w:sz w:val="24"/>
                <w:szCs w:val="24"/>
              </w:rPr>
              <w:object w:dxaOrig="34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8.75pt" o:ole="">
                  <v:imagedata r:id="rId4" o:title=""/>
                </v:shape>
                <o:OLEObject Type="Embed" ProgID="Equation.3" ShapeID="_x0000_i1025" DrawAspect="Content" ObjectID="_1631019842" r:id="rId5"/>
              </w:object>
            </w:r>
            <w:r w:rsidRPr="00BE5469">
              <w:rPr>
                <w:sz w:val="24"/>
                <w:szCs w:val="24"/>
              </w:rPr>
              <w:t xml:space="preserve"> %</w:t>
            </w:r>
          </w:p>
        </w:tc>
      </w:tr>
      <w:tr w:rsidR="00A3421B" w:rsidRPr="00BE5469" w:rsidTr="00A35E38">
        <w:tc>
          <w:tcPr>
            <w:tcW w:w="1117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1</w:t>
            </w:r>
          </w:p>
        </w:tc>
        <w:tc>
          <w:tcPr>
            <w:tcW w:w="1015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2</w:t>
            </w:r>
          </w:p>
        </w:tc>
        <w:tc>
          <w:tcPr>
            <w:tcW w:w="1753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3</w:t>
            </w:r>
          </w:p>
        </w:tc>
        <w:tc>
          <w:tcPr>
            <w:tcW w:w="1752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5</w:t>
            </w:r>
          </w:p>
        </w:tc>
        <w:tc>
          <w:tcPr>
            <w:tcW w:w="1338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6</w:t>
            </w:r>
          </w:p>
        </w:tc>
        <w:tc>
          <w:tcPr>
            <w:tcW w:w="1291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  <w:r w:rsidRPr="00BE5469">
              <w:rPr>
                <w:sz w:val="24"/>
                <w:szCs w:val="24"/>
              </w:rPr>
              <w:t>7</w:t>
            </w:r>
          </w:p>
        </w:tc>
      </w:tr>
      <w:tr w:rsidR="00A3421B" w:rsidRPr="00BE5469" w:rsidTr="00A35E38">
        <w:tc>
          <w:tcPr>
            <w:tcW w:w="1117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3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</w:tr>
      <w:tr w:rsidR="00A3421B" w:rsidRPr="00BE5469" w:rsidTr="00A35E38">
        <w:tc>
          <w:tcPr>
            <w:tcW w:w="1117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3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shd w:val="clear" w:color="auto" w:fill="auto"/>
          </w:tcPr>
          <w:p w:rsidR="00A3421B" w:rsidRPr="00BE5469" w:rsidRDefault="00A3421B" w:rsidP="00A35E38">
            <w:pPr>
              <w:jc w:val="center"/>
              <w:rPr>
                <w:sz w:val="24"/>
                <w:szCs w:val="24"/>
              </w:rPr>
            </w:pPr>
          </w:p>
        </w:tc>
      </w:tr>
    </w:tbl>
    <w:p w:rsidR="00A3421B" w:rsidRPr="002C540C" w:rsidRDefault="00A3421B" w:rsidP="00A3421B">
      <w:pPr>
        <w:ind w:firstLine="720"/>
        <w:jc w:val="both"/>
        <w:rPr>
          <w:sz w:val="28"/>
          <w:szCs w:val="28"/>
        </w:rPr>
      </w:pPr>
    </w:p>
    <w:p w:rsidR="00A3421B" w:rsidRDefault="00A3421B" w:rsidP="00A3421B">
      <w:pPr>
        <w:ind w:firstLine="720"/>
        <w:jc w:val="both"/>
        <w:rPr>
          <w:sz w:val="28"/>
          <w:szCs w:val="28"/>
        </w:rPr>
      </w:pPr>
    </w:p>
    <w:p w:rsidR="00A3421B" w:rsidRPr="00731274" w:rsidRDefault="00A3421B" w:rsidP="00A3421B">
      <w:pPr>
        <w:spacing w:after="120"/>
        <w:ind w:firstLine="720"/>
        <w:jc w:val="both"/>
        <w:rPr>
          <w:b/>
          <w:i/>
          <w:sz w:val="28"/>
          <w:szCs w:val="28"/>
        </w:rPr>
      </w:pPr>
      <w:r w:rsidRPr="00731274">
        <w:rPr>
          <w:b/>
          <w:i/>
          <w:sz w:val="28"/>
          <w:szCs w:val="28"/>
        </w:rPr>
        <w:t>Ход работы</w:t>
      </w:r>
    </w:p>
    <w:p w:rsidR="00A3421B" w:rsidRDefault="00A3421B" w:rsidP="00A3421B">
      <w:pPr>
        <w:spacing w:after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Образцы горной породы помещают в сушильный шкаф, включают его и поддерживают температуру сушки 105-110ºС, через три часа отключают,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нимают образцы щипцами, охлаждают и взвешивают, данные записывают в таблицу, колонка 3.</w:t>
      </w:r>
    </w:p>
    <w:p w:rsidR="00A3421B" w:rsidRDefault="00A3421B" w:rsidP="00A3421B">
      <w:pPr>
        <w:spacing w:after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Охлажденные образцы ставят последовательно в емкость и заливают 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дой (приблизительно на два мм выше образца), через трое суток насыщенные водой образцы достают из емкости, промокают торцы х/б тканью и взвешив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ют, результаты записывают в таблицу, колонка 4.</w:t>
      </w:r>
    </w:p>
    <w:p w:rsidR="00A3421B" w:rsidRPr="00CB5CC0" w:rsidRDefault="00A3421B" w:rsidP="00A3421B">
      <w:pPr>
        <w:spacing w:after="120"/>
        <w:ind w:firstLine="720"/>
        <w:jc w:val="both"/>
        <w:rPr>
          <w:b/>
          <w:i/>
          <w:sz w:val="28"/>
          <w:szCs w:val="28"/>
        </w:rPr>
      </w:pPr>
      <w:r w:rsidRPr="00CB5CC0">
        <w:rPr>
          <w:b/>
          <w:i/>
          <w:sz w:val="28"/>
          <w:szCs w:val="28"/>
        </w:rPr>
        <w:t>Оформление результатов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Водопоглощение</w:t>
      </w:r>
      <w:proofErr w:type="spellEnd"/>
      <w:r>
        <w:rPr>
          <w:sz w:val="28"/>
          <w:szCs w:val="28"/>
        </w:rPr>
        <w:t xml:space="preserve"> вначале считают для каждого образца по формуле:</w:t>
      </w:r>
    </w:p>
    <w:p w:rsidR="00A3421B" w:rsidRDefault="00A3421B" w:rsidP="00A3421B">
      <w:pPr>
        <w:spacing w:before="120" w:after="120"/>
        <w:jc w:val="center"/>
        <w:rPr>
          <w:sz w:val="28"/>
          <w:szCs w:val="28"/>
        </w:rPr>
      </w:pPr>
      <w:r w:rsidRPr="009101F9">
        <w:rPr>
          <w:position w:val="-30"/>
          <w:sz w:val="28"/>
          <w:szCs w:val="28"/>
        </w:rPr>
        <w:object w:dxaOrig="1900" w:dyaOrig="680">
          <v:shape id="_x0000_i1026" type="#_x0000_t75" style="width:95.25pt;height:33.75pt" o:ole="">
            <v:imagedata r:id="rId6" o:title=""/>
          </v:shape>
          <o:OLEObject Type="Embed" ProgID="Equation.3" ShapeID="_x0000_i1026" DrawAspect="Content" ObjectID="_1631019843" r:id="rId7"/>
        </w:object>
      </w:r>
    </w:p>
    <w:p w:rsidR="00A3421B" w:rsidRDefault="00A3421B" w:rsidP="00A3421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где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вес образца</w:t>
      </w:r>
      <w:proofErr w:type="gramEnd"/>
      <w:r>
        <w:rPr>
          <w:sz w:val="28"/>
          <w:szCs w:val="28"/>
        </w:rPr>
        <w:t xml:space="preserve"> насыщенный водой, г;</w:t>
      </w:r>
    </w:p>
    <w:p w:rsidR="00A3421B" w:rsidRDefault="00A3421B" w:rsidP="00A3421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 – вес высушенного образца, г.</w:t>
      </w:r>
    </w:p>
    <w:p w:rsidR="00A3421B" w:rsidRDefault="00A3421B" w:rsidP="00A342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Затем считают среднее значение.</w:t>
      </w:r>
    </w:p>
    <w:p w:rsidR="00986AB1" w:rsidRPr="00A3421B" w:rsidRDefault="00986AB1"/>
    <w:sectPr w:rsidR="00986AB1" w:rsidRPr="00A34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21B"/>
    <w:rsid w:val="00986AB1"/>
    <w:rsid w:val="00A3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331E0"/>
  <w15:chartTrackingRefBased/>
  <w15:docId w15:val="{B3B34AE1-8489-4A6A-9A44-98F529BD2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2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2019-09-26T10:17:00Z</dcterms:created>
  <dcterms:modified xsi:type="dcterms:W3CDTF">2019-09-26T10:18:00Z</dcterms:modified>
</cp:coreProperties>
</file>